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Blakeney Darlene N.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FIRST HAWAIIAN,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BISHOP STREET, 8TH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FIRST HAWAIIAN,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FHB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5,384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will vest in three equal annual installments beginning on February 28, 2025 and settle in shares of Common Stock on a one-for-one basis, subject to continued employment through the applicable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Kamibayashi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Darlene</w:t>
        <w:tab/>
        <w:t>03/01/2024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N. Blakeney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9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93890" TargetMode="External"/><Relationship Id="rId13" Type="http://schemas.openxmlformats.org/officeDocument/2006/relationships/hyperlink" Target="http://www.sec.gov/cgi-bin/browse-edgar?action=getcompany&amp;CIK=0000036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2024-03-01T14:57:59Z</dcterms:created>
  <dcterms:modified xsi:type="dcterms:W3CDTF">2024-03-01T14:57:59Z</dcterms:modified>
</cp:coreProperties>
</file>