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 Neill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HAWAIIAN,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FHB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in three equal annual installments beginning on February 26, 2026 and settle in shares of Common Stock on a one-for-one basis, subject to continued employment through the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Neill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118" TargetMode="External"/><Relationship Id="rId14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2025-02-28T13:37:20Z</dcterms:created>
  <dcterms:modified xsi:type="dcterms:W3CDTF">2025-02-28T13:37:20Z</dcterms:modified>
</cp:coreProperties>
</file>